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2787B" w14:textId="746E26CC" w:rsidR="00037606" w:rsidRDefault="000A205D">
      <w:r>
        <w:t>Manual!</w:t>
      </w:r>
    </w:p>
    <w:sectPr w:rsidR="00037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1A"/>
    <w:rsid w:val="000A205D"/>
    <w:rsid w:val="001213D3"/>
    <w:rsid w:val="004A7C15"/>
    <w:rsid w:val="00556E64"/>
    <w:rsid w:val="00A4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671DE"/>
  <w15:chartTrackingRefBased/>
  <w15:docId w15:val="{CCEEA771-7426-49A8-BE48-19F771D2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Bahlsten</dc:creator>
  <cp:keywords/>
  <dc:description/>
  <cp:lastModifiedBy>Filip Bahlsten</cp:lastModifiedBy>
  <cp:revision>3</cp:revision>
  <dcterms:created xsi:type="dcterms:W3CDTF">2021-05-05T05:59:00Z</dcterms:created>
  <dcterms:modified xsi:type="dcterms:W3CDTF">2021-05-05T05:59:00Z</dcterms:modified>
</cp:coreProperties>
</file>